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FBBB23" w14:textId="77777777" w:rsidR="00DF4A47" w:rsidRDefault="00000000">
      <w:pPr>
        <w:shd w:val="clear" w:color="auto" w:fill="FFFFFF"/>
        <w:rPr>
          <w:b/>
        </w:rPr>
      </w:pPr>
      <w:r>
        <w:rPr>
          <w:b/>
        </w:rPr>
        <w:t>March 20, 2025</w:t>
      </w:r>
    </w:p>
    <w:p w14:paraId="2A470CE0" w14:textId="77777777" w:rsidR="00DF4A47" w:rsidRDefault="00000000">
      <w:pPr>
        <w:shd w:val="clear" w:color="auto" w:fill="FFFFFF"/>
        <w:rPr>
          <w:b/>
        </w:rPr>
      </w:pPr>
      <w:r>
        <w:rPr>
          <w:b/>
        </w:rPr>
        <w:t>Attached images:</w:t>
      </w:r>
    </w:p>
    <w:p w14:paraId="02C5BB14" w14:textId="77777777" w:rsidR="00DF4A47" w:rsidRDefault="00000000">
      <w:pPr>
        <w:shd w:val="clear" w:color="auto" w:fill="FFFFFF"/>
      </w:pPr>
      <w:proofErr w:type="spellStart"/>
      <w:r>
        <w:t>Mashkiiziibii</w:t>
      </w:r>
      <w:proofErr w:type="spellEnd"/>
      <w:r>
        <w:t xml:space="preserve"> Image 1.png</w:t>
      </w:r>
    </w:p>
    <w:p w14:paraId="17B76DD5" w14:textId="77777777" w:rsidR="00DF4A47" w:rsidRDefault="00000000">
      <w:pPr>
        <w:shd w:val="clear" w:color="auto" w:fill="FFFFFF"/>
      </w:pPr>
      <w:proofErr w:type="spellStart"/>
      <w:r>
        <w:t>Mashkiiziibii</w:t>
      </w:r>
      <w:proofErr w:type="spellEnd"/>
      <w:r>
        <w:t xml:space="preserve"> Image 4.png</w:t>
      </w:r>
    </w:p>
    <w:p w14:paraId="72FD4231" w14:textId="77777777" w:rsidR="00DF4A47" w:rsidRDefault="00DF4A47">
      <w:pPr>
        <w:shd w:val="clear" w:color="auto" w:fill="FFFFFF"/>
        <w:rPr>
          <w:b/>
        </w:rPr>
      </w:pPr>
    </w:p>
    <w:p w14:paraId="78E14C61" w14:textId="77777777" w:rsidR="00DF4A47" w:rsidRDefault="00000000">
      <w:pPr>
        <w:shd w:val="clear" w:color="auto" w:fill="FFFFFF"/>
      </w:pPr>
      <w:r>
        <w:rPr>
          <w:b/>
        </w:rPr>
        <w:t>For more information:</w:t>
      </w:r>
      <w:r>
        <w:t xml:space="preserve"> </w:t>
      </w:r>
    </w:p>
    <w:p w14:paraId="763C2BBB" w14:textId="77777777" w:rsidR="00DF4A47" w:rsidRDefault="00000000">
      <w:pPr>
        <w:shd w:val="clear" w:color="auto" w:fill="FFFFFF"/>
        <w:spacing w:line="282" w:lineRule="auto"/>
      </w:pPr>
      <w:r>
        <w:t>Alyssa Beno, PBS Wisconsin publicist, alyssa.beno@pbswisconsin.org</w:t>
      </w:r>
    </w:p>
    <w:p w14:paraId="7D66A6EE" w14:textId="77777777" w:rsidR="00DF4A47" w:rsidRDefault="00000000">
      <w:pPr>
        <w:shd w:val="clear" w:color="auto" w:fill="FFFFFF"/>
        <w:ind w:left="360"/>
      </w:pPr>
      <w:r>
        <w:t xml:space="preserve"> </w:t>
      </w:r>
    </w:p>
    <w:p w14:paraId="661EFE5B" w14:textId="77777777" w:rsidR="00DF4A47" w:rsidRDefault="00000000">
      <w:pPr>
        <w:pStyle w:val="Title"/>
        <w:rPr>
          <w:b/>
          <w:sz w:val="22"/>
          <w:szCs w:val="22"/>
        </w:rPr>
      </w:pPr>
      <w:bookmarkStart w:id="0" w:name="_fqfmq1f94us2" w:colFirst="0" w:colLast="0"/>
      <w:bookmarkEnd w:id="0"/>
      <w:r>
        <w:rPr>
          <w:b/>
          <w:sz w:val="22"/>
          <w:szCs w:val="22"/>
        </w:rPr>
        <w:t xml:space="preserve">PBS Wisconsin Education adds </w:t>
      </w:r>
      <w:proofErr w:type="spellStart"/>
      <w:r>
        <w:rPr>
          <w:b/>
          <w:sz w:val="22"/>
          <w:szCs w:val="22"/>
        </w:rPr>
        <w:t>Mashkiibiizii</w:t>
      </w:r>
      <w:proofErr w:type="spellEnd"/>
      <w:r>
        <w:rPr>
          <w:b/>
          <w:sz w:val="22"/>
          <w:szCs w:val="22"/>
        </w:rPr>
        <w:t xml:space="preserve"> Youth Singers to education collection</w:t>
      </w:r>
    </w:p>
    <w:p w14:paraId="4E10D9AD" w14:textId="77777777" w:rsidR="00DF4A47" w:rsidRDefault="00DF4A47">
      <w:pPr>
        <w:rPr>
          <w:b/>
          <w:color w:val="212529"/>
        </w:rPr>
      </w:pPr>
    </w:p>
    <w:p w14:paraId="777B9BE9" w14:textId="77777777" w:rsidR="00DF4A47" w:rsidRDefault="00000000">
      <w:pPr>
        <w:spacing w:line="360" w:lineRule="auto"/>
        <w:ind w:firstLine="720"/>
      </w:pPr>
      <w:r>
        <w:t xml:space="preserve">PBS Wisconsin Education </w:t>
      </w:r>
      <w:proofErr w:type="gramStart"/>
      <w:r>
        <w:t>and  Wisconsin</w:t>
      </w:r>
      <w:proofErr w:type="gramEnd"/>
      <w:r>
        <w:t xml:space="preserve"> School Music Association (WSMA) welcome the </w:t>
      </w:r>
      <w:proofErr w:type="spellStart"/>
      <w:r>
        <w:t>Mashkiibiizii</w:t>
      </w:r>
      <w:proofErr w:type="spellEnd"/>
      <w:r>
        <w:t xml:space="preserve"> Youth Singers to their </w:t>
      </w:r>
      <w:r>
        <w:rPr>
          <w:i/>
        </w:rPr>
        <w:t>Re/sound: Songs of Wisconsin</w:t>
      </w:r>
      <w:r>
        <w:t xml:space="preserve"> classroom media collection. The </w:t>
      </w:r>
      <w:proofErr w:type="spellStart"/>
      <w:r>
        <w:t>Mashkiibiizii</w:t>
      </w:r>
      <w:proofErr w:type="spellEnd"/>
      <w:r>
        <w:t xml:space="preserve"> Youth Singers continue the tradition of cultural preservation through learning the singing and drumming skills that allow them to celebrate impactful moments and connect with Tribal Nations across the country.</w:t>
      </w:r>
    </w:p>
    <w:p w14:paraId="5C192038" w14:textId="77777777" w:rsidR="00DF4A47" w:rsidRDefault="00000000">
      <w:pPr>
        <w:spacing w:line="360" w:lineRule="auto"/>
        <w:ind w:firstLine="720"/>
      </w:pPr>
      <w:r>
        <w:rPr>
          <w:i/>
        </w:rPr>
        <w:t>Re/sound: Songs of Wisconsin</w:t>
      </w:r>
      <w:r>
        <w:t xml:space="preserve"> is a multimedia resource designed to help general music educators and learners in grades 4-8 explore the connections between music, culture and emotion. The collection features culture-bearers of music from Wisconsin, as they share a composition and discuss their musicianship, culture and identity. It includes video interviews and performances; audio tracks; and educator engagement guides featuring learning outcomes, strategies, assessments and aligned standards.</w:t>
      </w:r>
    </w:p>
    <w:p w14:paraId="4AF5F7CF" w14:textId="77777777" w:rsidR="00DF4A47" w:rsidRDefault="00000000">
      <w:pPr>
        <w:spacing w:line="360" w:lineRule="auto"/>
        <w:ind w:firstLine="720"/>
      </w:pPr>
      <w:r>
        <w:t xml:space="preserve">“From the gift of the first drum to the universal language through song, the </w:t>
      </w:r>
      <w:proofErr w:type="spellStart"/>
      <w:r>
        <w:t>Mashkiiziibii</w:t>
      </w:r>
      <w:proofErr w:type="spellEnd"/>
      <w:r>
        <w:t xml:space="preserve"> Youth Singers exemplify the meaning of singing with the drum,” said Ryan Hendricks, PBS Wisconsin Education Executive Producer.</w:t>
      </w:r>
    </w:p>
    <w:p w14:paraId="59309684" w14:textId="77777777" w:rsidR="00DF4A47" w:rsidRDefault="00000000">
      <w:pPr>
        <w:spacing w:line="360" w:lineRule="auto"/>
        <w:ind w:firstLine="720"/>
      </w:pPr>
      <w:r>
        <w:t xml:space="preserve">In an interview, Zach Hartlev and Nathaniel Ante explain how Powwow drumming and singing are deeply rooted in cultural tradition, serving as a shared spiritual expression and a way to bring people together through music. Members of the </w:t>
      </w:r>
      <w:proofErr w:type="spellStart"/>
      <w:r>
        <w:t>Mashkiibiizii</w:t>
      </w:r>
      <w:proofErr w:type="spellEnd"/>
      <w:r>
        <w:t xml:space="preserve"> Youth Singers describe how learning and performing Powwow music fosters cultural identity, connection and a sense of responsibility to preserve traditions for future generations. </w:t>
      </w:r>
    </w:p>
    <w:p w14:paraId="380B2962" w14:textId="77777777" w:rsidR="00DF4A47" w:rsidRDefault="00000000">
      <w:pPr>
        <w:spacing w:line="360" w:lineRule="auto"/>
      </w:pPr>
      <w:r>
        <w:tab/>
        <w:t xml:space="preserve">The group performs an honor song composed by </w:t>
      </w:r>
      <w:proofErr w:type="spellStart"/>
      <w:r>
        <w:t>Wabano</w:t>
      </w:r>
      <w:proofErr w:type="spellEnd"/>
      <w:r>
        <w:t xml:space="preserve"> </w:t>
      </w:r>
      <w:proofErr w:type="spellStart"/>
      <w:r>
        <w:t>Owanapei</w:t>
      </w:r>
      <w:proofErr w:type="spellEnd"/>
      <w:r>
        <w:t xml:space="preserve">. Ante explains an honor song can be performed for a variety of occasions to honor someone. </w:t>
      </w:r>
    </w:p>
    <w:p w14:paraId="1F3F6FDE" w14:textId="77777777" w:rsidR="00DF4A47" w:rsidRDefault="00000000">
      <w:pPr>
        <w:spacing w:line="360" w:lineRule="auto"/>
        <w:ind w:firstLine="720"/>
      </w:pPr>
      <w:r>
        <w:rPr>
          <w:i/>
        </w:rPr>
        <w:t>Re/sound: Songs of Wisconsin</w:t>
      </w:r>
      <w:r>
        <w:t xml:space="preserve"> is available for free online access at </w:t>
      </w:r>
      <w:hyperlink r:id="rId6">
        <w:r>
          <w:rPr>
            <w:color w:val="1155CC"/>
            <w:u w:val="single"/>
          </w:rPr>
          <w:t>pbswisconsineducation.org/resound</w:t>
        </w:r>
      </w:hyperlink>
      <w:r>
        <w:t xml:space="preserve">. </w:t>
      </w:r>
    </w:p>
    <w:p w14:paraId="5FB35444" w14:textId="77777777" w:rsidR="00DF4A47" w:rsidRDefault="00000000">
      <w:pPr>
        <w:spacing w:line="360" w:lineRule="auto"/>
        <w:ind w:firstLine="720"/>
        <w:rPr>
          <w:color w:val="212529"/>
        </w:rPr>
      </w:pPr>
      <w:r>
        <w:lastRenderedPageBreak/>
        <w:t xml:space="preserve">Funding for </w:t>
      </w:r>
      <w:r>
        <w:rPr>
          <w:b/>
          <w:i/>
        </w:rPr>
        <w:t>Re/sound: Songs of Wisconsin</w:t>
      </w:r>
      <w:r>
        <w:rPr>
          <w:b/>
        </w:rPr>
        <w:t xml:space="preserve"> </w:t>
      </w:r>
      <w:r>
        <w:t>is provided by the Pleasant T. Rowland Foundation, the Focus Fund for Education and Friends of PBS Wisconsin.</w:t>
      </w:r>
    </w:p>
    <w:p w14:paraId="7DB48C84" w14:textId="77777777" w:rsidR="00DF4A47" w:rsidRDefault="00DF4A47">
      <w:pPr>
        <w:shd w:val="clear" w:color="auto" w:fill="FFFFFF"/>
        <w:spacing w:line="360" w:lineRule="auto"/>
        <w:ind w:firstLine="720"/>
        <w:rPr>
          <w:b/>
          <w:shd w:val="clear" w:color="auto" w:fill="FFF2CC"/>
        </w:rPr>
      </w:pPr>
    </w:p>
    <w:p w14:paraId="127F9FAA" w14:textId="77777777" w:rsidR="00DF4A47" w:rsidRDefault="00000000">
      <w:pPr>
        <w:shd w:val="clear" w:color="auto" w:fill="FFFFFF"/>
        <w:spacing w:line="360" w:lineRule="auto"/>
        <w:ind w:firstLine="720"/>
      </w:pPr>
      <w:r>
        <w:t xml:space="preserve">PBS Wisconsin is a service of the Educational Communications Board and the University of Wisconsin-Madison. </w:t>
      </w:r>
    </w:p>
    <w:p w14:paraId="451CEC0A" w14:textId="77777777" w:rsidR="00DF4A47" w:rsidRDefault="00000000">
      <w:pPr>
        <w:shd w:val="clear" w:color="auto" w:fill="FFFFFF"/>
        <w:spacing w:line="360" w:lineRule="auto"/>
        <w:ind w:firstLine="720"/>
      </w:pPr>
      <w:r>
        <w:t>PBS Wisconsin is a place to grow through learning on WHA-TV, Madison; WPNE-TV, Green Bay; WHRM-TV, Wausau; WLEF-TV, Park Falls; WHLA-TV, La Crosse; and WHWC-TV, Menomonie-Eau Claire.</w:t>
      </w:r>
    </w:p>
    <w:p w14:paraId="019806B7" w14:textId="77777777" w:rsidR="00DF4A47" w:rsidRDefault="00000000">
      <w:pPr>
        <w:shd w:val="clear" w:color="auto" w:fill="FFFFFF"/>
        <w:spacing w:line="360" w:lineRule="auto"/>
        <w:jc w:val="center"/>
      </w:pPr>
      <w:r>
        <w:t>-END-</w:t>
      </w:r>
    </w:p>
    <w:sectPr w:rsidR="00DF4A47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DF0280" w14:textId="77777777" w:rsidR="001F766A" w:rsidRDefault="001F766A">
      <w:pPr>
        <w:spacing w:line="240" w:lineRule="auto"/>
      </w:pPr>
      <w:r>
        <w:separator/>
      </w:r>
    </w:p>
  </w:endnote>
  <w:endnote w:type="continuationSeparator" w:id="0">
    <w:p w14:paraId="4447DE42" w14:textId="77777777" w:rsidR="001F766A" w:rsidRDefault="001F766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 New Roman"/>
    <w:panose1 w:val="00000500000000020000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04E23" w14:textId="77777777" w:rsidR="00DF4A47" w:rsidRDefault="00DF4A47">
    <w:pPr>
      <w:rPr>
        <w:sz w:val="14"/>
        <w:szCs w:val="14"/>
      </w:rPr>
    </w:pPr>
  </w:p>
  <w:tbl>
    <w:tblPr>
      <w:tblStyle w:val="a"/>
      <w:tblW w:w="9345" w:type="dxa"/>
      <w:tblInd w:w="-45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Layout w:type="fixed"/>
      <w:tblLook w:val="0600" w:firstRow="0" w:lastRow="0" w:firstColumn="0" w:lastColumn="0" w:noHBand="1" w:noVBand="1"/>
    </w:tblPr>
    <w:tblGrid>
      <w:gridCol w:w="2310"/>
      <w:gridCol w:w="1680"/>
      <w:gridCol w:w="2430"/>
      <w:gridCol w:w="2925"/>
    </w:tblGrid>
    <w:tr w:rsidR="00DF4A47" w14:paraId="1F6A3E18" w14:textId="77777777">
      <w:tc>
        <w:tcPr>
          <w:tcW w:w="2310" w:type="dxa"/>
          <w:tc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01C24BB7" w14:textId="77777777" w:rsidR="00DF4A47" w:rsidRDefault="00000000">
          <w:pPr>
            <w:tabs>
              <w:tab w:val="center" w:pos="4320"/>
              <w:tab w:val="right" w:pos="8640"/>
              <w:tab w:val="left" w:pos="2160"/>
              <w:tab w:val="left" w:pos="3600"/>
              <w:tab w:val="left" w:pos="4140"/>
              <w:tab w:val="left" w:pos="6300"/>
            </w:tabs>
            <w:spacing w:line="360" w:lineRule="auto"/>
            <w:rPr>
              <w:sz w:val="14"/>
              <w:szCs w:val="14"/>
            </w:rPr>
          </w:pPr>
          <w:r>
            <w:rPr>
              <w:sz w:val="14"/>
              <w:szCs w:val="14"/>
            </w:rPr>
            <w:t>A service of the Educational Communications Board and University of Wisconsin-Madison.</w:t>
          </w:r>
        </w:p>
      </w:tc>
      <w:tc>
        <w:tcPr>
          <w:tcW w:w="1680" w:type="dxa"/>
          <w:tc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15DF6B66" w14:textId="77777777" w:rsidR="00DF4A47" w:rsidRDefault="00000000">
          <w:pPr>
            <w:tabs>
              <w:tab w:val="center" w:pos="4320"/>
              <w:tab w:val="right" w:pos="8640"/>
              <w:tab w:val="left" w:pos="2160"/>
              <w:tab w:val="left" w:pos="3600"/>
              <w:tab w:val="left" w:pos="4140"/>
              <w:tab w:val="left" w:pos="6300"/>
            </w:tabs>
            <w:spacing w:line="360" w:lineRule="auto"/>
            <w:rPr>
              <w:sz w:val="14"/>
              <w:szCs w:val="14"/>
            </w:rPr>
          </w:pPr>
          <w:r>
            <w:rPr>
              <w:sz w:val="14"/>
              <w:szCs w:val="14"/>
            </w:rPr>
            <w:t>821 University Ave.</w:t>
          </w:r>
        </w:p>
        <w:p w14:paraId="3727D936" w14:textId="77777777" w:rsidR="00DF4A47" w:rsidRDefault="00000000">
          <w:pPr>
            <w:tabs>
              <w:tab w:val="center" w:pos="4320"/>
              <w:tab w:val="right" w:pos="8640"/>
              <w:tab w:val="left" w:pos="2160"/>
              <w:tab w:val="left" w:pos="3600"/>
              <w:tab w:val="left" w:pos="4140"/>
              <w:tab w:val="left" w:pos="6300"/>
            </w:tabs>
            <w:spacing w:line="360" w:lineRule="auto"/>
            <w:rPr>
              <w:sz w:val="14"/>
              <w:szCs w:val="14"/>
            </w:rPr>
          </w:pPr>
          <w:r>
            <w:rPr>
              <w:sz w:val="14"/>
              <w:szCs w:val="14"/>
            </w:rPr>
            <w:t>Madison, WI 53706</w:t>
          </w:r>
        </w:p>
        <w:p w14:paraId="0EC4BD18" w14:textId="77777777" w:rsidR="00DF4A47" w:rsidRDefault="00000000">
          <w:pPr>
            <w:tabs>
              <w:tab w:val="center" w:pos="4320"/>
              <w:tab w:val="right" w:pos="8640"/>
              <w:tab w:val="left" w:pos="2160"/>
              <w:tab w:val="left" w:pos="3600"/>
              <w:tab w:val="left" w:pos="4140"/>
              <w:tab w:val="left" w:pos="6300"/>
            </w:tabs>
            <w:spacing w:line="360" w:lineRule="auto"/>
            <w:rPr>
              <w:sz w:val="14"/>
              <w:szCs w:val="14"/>
            </w:rPr>
          </w:pPr>
          <w:r>
            <w:rPr>
              <w:sz w:val="14"/>
              <w:szCs w:val="14"/>
            </w:rPr>
            <w:t>Phone 608.263.2121</w:t>
          </w:r>
        </w:p>
      </w:tc>
      <w:tc>
        <w:tcPr>
          <w:tcW w:w="2430" w:type="dxa"/>
          <w:tc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2C96F858" w14:textId="77777777" w:rsidR="00DF4A47" w:rsidRDefault="00000000">
          <w:pPr>
            <w:tabs>
              <w:tab w:val="center" w:pos="4320"/>
              <w:tab w:val="right" w:pos="8640"/>
              <w:tab w:val="left" w:pos="2160"/>
              <w:tab w:val="left" w:pos="3600"/>
              <w:tab w:val="left" w:pos="4140"/>
              <w:tab w:val="left" w:pos="6300"/>
            </w:tabs>
            <w:spacing w:line="360" w:lineRule="auto"/>
            <w:rPr>
              <w:sz w:val="14"/>
              <w:szCs w:val="14"/>
            </w:rPr>
          </w:pPr>
          <w:r>
            <w:rPr>
              <w:sz w:val="14"/>
              <w:szCs w:val="14"/>
            </w:rPr>
            <w:t>ECB and UW-Madison provide equal opportunities in employment and programming, including Title IX requirements.</w:t>
          </w:r>
        </w:p>
      </w:tc>
      <w:tc>
        <w:tcPr>
          <w:tcW w:w="2925" w:type="dxa"/>
          <w:tc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</w:tcBorders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14:paraId="36C20B68" w14:textId="77777777" w:rsidR="00DF4A47" w:rsidRDefault="00000000">
          <w:pPr>
            <w:tabs>
              <w:tab w:val="center" w:pos="4320"/>
              <w:tab w:val="right" w:pos="8640"/>
              <w:tab w:val="left" w:pos="2160"/>
              <w:tab w:val="left" w:pos="3600"/>
              <w:tab w:val="left" w:pos="4140"/>
              <w:tab w:val="left" w:pos="6300"/>
            </w:tabs>
            <w:spacing w:line="360" w:lineRule="auto"/>
            <w:rPr>
              <w:b/>
              <w:sz w:val="14"/>
              <w:szCs w:val="14"/>
            </w:rPr>
          </w:pPr>
          <w:r>
            <w:rPr>
              <w:b/>
              <w:sz w:val="14"/>
              <w:szCs w:val="14"/>
            </w:rPr>
            <w:t xml:space="preserve">Access releases and images </w:t>
          </w:r>
          <w:r>
            <w:rPr>
              <w:b/>
              <w:sz w:val="14"/>
              <w:szCs w:val="14"/>
            </w:rPr>
            <w:br/>
            <w:t xml:space="preserve">for programs online in the </w:t>
          </w:r>
          <w:r>
            <w:rPr>
              <w:b/>
              <w:sz w:val="14"/>
              <w:szCs w:val="14"/>
            </w:rPr>
            <w:br/>
            <w:t>PBS Wisconsin Press Room</w:t>
          </w:r>
        </w:p>
        <w:p w14:paraId="4D3C5A8A" w14:textId="77777777" w:rsidR="00DF4A47" w:rsidRDefault="00000000">
          <w:pPr>
            <w:tabs>
              <w:tab w:val="center" w:pos="4320"/>
              <w:tab w:val="right" w:pos="8640"/>
              <w:tab w:val="left" w:pos="2160"/>
              <w:tab w:val="left" w:pos="3600"/>
              <w:tab w:val="left" w:pos="4140"/>
              <w:tab w:val="left" w:pos="6300"/>
            </w:tabs>
            <w:spacing w:line="360" w:lineRule="auto"/>
            <w:rPr>
              <w:b/>
              <w:sz w:val="14"/>
              <w:szCs w:val="14"/>
            </w:rPr>
          </w:pPr>
          <w:hyperlink r:id="rId1">
            <w:r>
              <w:rPr>
                <w:color w:val="0000FF"/>
                <w:sz w:val="14"/>
                <w:szCs w:val="14"/>
                <w:u w:val="single"/>
              </w:rPr>
              <w:t>https://www.pbswisconsin.org/pressroom</w:t>
            </w:r>
          </w:hyperlink>
        </w:p>
      </w:tc>
    </w:tr>
  </w:tbl>
  <w:p w14:paraId="49DCF004" w14:textId="77777777" w:rsidR="00DF4A47" w:rsidRDefault="00DF4A47">
    <w:pPr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8CBCA2" w14:textId="77777777" w:rsidR="001F766A" w:rsidRDefault="001F766A">
      <w:pPr>
        <w:spacing w:line="240" w:lineRule="auto"/>
      </w:pPr>
      <w:r>
        <w:separator/>
      </w:r>
    </w:p>
  </w:footnote>
  <w:footnote w:type="continuationSeparator" w:id="0">
    <w:p w14:paraId="2F9125F7" w14:textId="77777777" w:rsidR="001F766A" w:rsidRDefault="001F766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18CF7D" w14:textId="77777777" w:rsidR="00DF4A47" w:rsidRDefault="00000000">
    <w:pPr>
      <w:tabs>
        <w:tab w:val="center" w:pos="4320"/>
        <w:tab w:val="right" w:pos="8640"/>
        <w:tab w:val="left" w:pos="6840"/>
        <w:tab w:val="right" w:pos="8010"/>
      </w:tabs>
      <w:spacing w:line="240" w:lineRule="auto"/>
      <w:ind w:right="-90"/>
    </w:pPr>
    <w:r>
      <w:rPr>
        <w:rFonts w:ascii="Times" w:eastAsia="Times" w:hAnsi="Times" w:cs="Times"/>
        <w:noProof/>
        <w:sz w:val="24"/>
        <w:szCs w:val="24"/>
      </w:rPr>
      <w:drawing>
        <wp:inline distT="0" distB="0" distL="0" distR="0" wp14:anchorId="038F1748" wp14:editId="237CDC61">
          <wp:extent cx="3594100" cy="332787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594100" cy="33278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4A47"/>
    <w:rsid w:val="001F766A"/>
    <w:rsid w:val="002C5CB4"/>
    <w:rsid w:val="0032416E"/>
    <w:rsid w:val="00DF4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368EC9A"/>
  <w15:docId w15:val="{43502A1E-54BD-E042-84DE-AFE8CC472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bswisconsineducation.org/resound/about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bswisconsin.org/pressro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385</Words>
  <Characters>2200</Characters>
  <Application>Microsoft Office Word</Application>
  <DocSecurity>0</DocSecurity>
  <Lines>18</Lines>
  <Paragraphs>5</Paragraphs>
  <ScaleCrop>false</ScaleCrop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Becky Marburger</cp:lastModifiedBy>
  <cp:revision>2</cp:revision>
  <dcterms:created xsi:type="dcterms:W3CDTF">2025-03-20T15:29:00Z</dcterms:created>
  <dcterms:modified xsi:type="dcterms:W3CDTF">2025-03-20T15:34:00Z</dcterms:modified>
</cp:coreProperties>
</file>